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80" w:rsidRPr="00A06727" w:rsidRDefault="00907E80" w:rsidP="00907E80">
      <w:pPr>
        <w:shd w:val="clear" w:color="auto" w:fill="FFFFFF" w:themeFill="background1"/>
        <w:spacing w:after="0" w:line="240" w:lineRule="auto"/>
        <w:ind w:left="6372" w:firstLine="708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D1DD7" w:rsidRDefault="00A06727" w:rsidP="00D06DC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067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ГОСАВТОИНСПЕКЦИЯ РАЗЪЯСНЯЕТ ПРАВИЛА ПЕРЕВОЗКИ </w:t>
      </w:r>
    </w:p>
    <w:p w:rsidR="0015314F" w:rsidRPr="00A06727" w:rsidRDefault="00A06727" w:rsidP="00D06DC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067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ДЕТЕЙ-ПАССАЖИРОВ В ЛЕГКОВЫХ АВТОМОБИЛЯХ</w:t>
      </w:r>
    </w:p>
    <w:p w:rsidR="003E0771" w:rsidRPr="003E0771" w:rsidRDefault="003E0771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3E0771" w:rsidRPr="003E0771" w:rsidRDefault="003E0771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E077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Каждый родитель постоянно задумывается над тем, как обеспечить своему ребенку безопасность в той или иной ситуации. Наиболее часто опасность подстерегает нас на дороге. Именно по этой причине выбор надежного способа перевозки своего чада — очень важный вопрос для многих. 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Пункт 22.9 ПДД РФ гласит: 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Перевозка детей в возрасте младше 7 лет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ребенка. </w:t>
      </w:r>
      <w:bookmarkStart w:id="0" w:name="_GoBack"/>
      <w:bookmarkEnd w:id="0"/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Перевозка детей в возрасте от 7 до 11 лет (включительно)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ребенка, или с использованием ремней безопасности, а на переднем сиденье легкового автомобиля — только с использованием детских удерживающих систем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(устройств), соответствующих весу и росту ребенка. </w:t>
      </w:r>
    </w:p>
    <w:p w:rsidR="0015314F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Установка в легковом автомобиле и кабине грузового автомобиля детских удерживающих систем (устройств) и размещение в них детей должны осуществляться в соответствии с руководством по эксплуатации указанных систем (устройств)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. </w:t>
      </w:r>
    </w:p>
    <w:p w:rsidR="00A06727" w:rsidRPr="003E0771" w:rsidRDefault="00A06727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>Таким образом, на переднем сиденье автомобиля разрешено перевозить детей, не достигших возраста 12 лет, только с использованием детских удерживающих устройств, соответствующих их росту и весу.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>Ребенка до 7 лет можно перевозить только с использованием детских удерживающих устройств, соответствующих его росту и весу, как на переднем сиденье, так и на заднем сиденье автомобиля. </w:t>
      </w:r>
    </w:p>
    <w:p w:rsidR="0015314F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  <w:t>Детей от 7 до 12 лет на заднем сиденье автомобиля разрешено перевозить не только с использованием детских удерживающих устройств, но и с использованием трехточечного штатного ремня безопасности. В данном случае, при выборе пассивных мер безопасности водитель обязательно должен учитывать вес и рост ребенка.</w:t>
      </w:r>
    </w:p>
    <w:p w:rsidR="00A06727" w:rsidRPr="003E0771" w:rsidRDefault="00A06727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6"/>
          <w:szCs w:val="26"/>
        </w:rPr>
      </w:pP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В соответствии с Техническим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регламентом Таможенного союза 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О безопасности колесных транспортных средств</w:t>
      </w:r>
      <w:r w:rsidR="003E0771"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(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ТР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ТС 018/2011), требования которого в России обязательны для исполнения, штатный ремень безопасности, должен таким образом использоваться в отношении ребенка, чтобы отсутствовала возможность соскальзывания диагональной ветви ремня с плеча в результате смещения пассажира вперед или его 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подныривания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 неподвижном состоянии при резком торможении или столкновении. Эта функция должна выполняться и при использовании его в отношении детей.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lastRenderedPageBreak/>
        <w:t>В 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Что касается детских удерживающих устройств, то теперь в ПДД четко регламентировано, что установка в легковом автомобиле детских удерживающих систем (устройств) и размещение в них детей должны осуществляться в строгом соответствии с руководством по эксплуатации указанных систем (устройств). То есть, при размещении удерживающего устройства и ребенка в нем, должна быть обеспечена неподвижность в случаях резкого торможения или столкновения, как самого детского удерживающего устройства, так и ребенка в нем.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В соответствии с Техническим регламентом Таможенного союза 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</w:rPr>
        <w:t>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О безопасности колесных транспортных средств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, детские уд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</w:rPr>
        <w:t>ерживающие устройства являются «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компонентами транспортных средств</w:t>
      </w:r>
      <w:r w:rsidR="006A77AB">
        <w:rPr>
          <w:rFonts w:ascii="Times New Roman" w:eastAsia="Times New Roman" w:hAnsi="Times New Roman" w:cs="Times New Roman"/>
          <w:color w:val="252525"/>
          <w:sz w:val="26"/>
          <w:szCs w:val="26"/>
        </w:rPr>
        <w:t>»</w:t>
      </w: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и 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ии ОО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Н № 44-04 (в общеевропейском обозначении – стандарт безопасности ЕСЕ R 44.04).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Напомним, что единообразные предписания, касающиеся удерживающих устрой</w:t>
      </w:r>
      <w:proofErr w:type="gram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ств дл</w:t>
      </w:r>
      <w:proofErr w:type="gram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я детей, находящихся в механических транспортных средствах содержатся в Государственном стандарте Российской Федерации ГОСТР 41.44-2005, где детские удерживающие устройства подразделяют на пять весовых групп: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1 группа 0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0) — для детей массой менее 10 кг; 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2 группа 0+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0+) — для детей массой менее 13 кг;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3 группа 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I) — для детей массой 9-18 кг;</w:t>
      </w:r>
    </w:p>
    <w:p w:rsidR="0015314F" w:rsidRPr="003E0771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4 группа II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II) — для детей массой 15-25 кг; </w:t>
      </w:r>
    </w:p>
    <w:p w:rsidR="0015314F" w:rsidRDefault="0015314F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5 группа III (</w:t>
      </w:r>
      <w:proofErr w:type="spellStart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>group</w:t>
      </w:r>
      <w:proofErr w:type="spellEnd"/>
      <w:r w:rsidRPr="003E0771">
        <w:rPr>
          <w:rFonts w:ascii="Times New Roman" w:eastAsia="Times New Roman" w:hAnsi="Times New Roman" w:cs="Times New Roman"/>
          <w:color w:val="252525"/>
          <w:sz w:val="26"/>
          <w:szCs w:val="26"/>
        </w:rPr>
        <w:t xml:space="preserve"> III) — для детей массой 22-36 кг. </w:t>
      </w:r>
    </w:p>
    <w:p w:rsidR="00A06727" w:rsidRPr="003E0771" w:rsidRDefault="00A06727" w:rsidP="003E0771">
      <w:pPr>
        <w:shd w:val="clear" w:color="auto" w:fill="FFFFFF" w:themeFill="background1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E0771" w:rsidRPr="006A77AB" w:rsidRDefault="003E0771" w:rsidP="003E0771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77AB">
        <w:rPr>
          <w:rFonts w:ascii="Times New Roman" w:hAnsi="Times New Roman" w:cs="Times New Roman"/>
          <w:b/>
          <w:sz w:val="26"/>
          <w:szCs w:val="26"/>
        </w:rPr>
        <w:t>Сотрудники Госавтоинспекции напоминают, что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автокресло, которое должно не только соответствовать росту и весу ребенка, но и быть правильно закреплено в автомобиле. Нарушением требований Правил дорожного движения является, как само отсутствие автокресла, так и его несоответствие возрастным особенностям юного пассажира.</w:t>
      </w:r>
    </w:p>
    <w:p w:rsidR="003E0771" w:rsidRDefault="003E0771" w:rsidP="003E07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Кроме того каждому водителю необходимо помнить, что ребенок в автомобиле полностью зависит от водителя, от его манеры вождения, от выбранного им скоростного режима и других факторов. Пренебрежение элементарными правилами безопасности со стороны водителей недопустимо и становится причиной </w:t>
      </w:r>
      <w:proofErr w:type="spellStart"/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травмирования</w:t>
      </w:r>
      <w:proofErr w:type="spellEnd"/>
      <w:r w:rsidRPr="006A77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детей на дорогах.</w:t>
      </w:r>
    </w:p>
    <w:p w:rsidR="00A06727" w:rsidRPr="006A77AB" w:rsidRDefault="00A06727" w:rsidP="003E077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526D4" w:rsidRDefault="003526D4" w:rsidP="003E077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0771" w:rsidRPr="003E0771" w:rsidRDefault="003E0771" w:rsidP="00A0672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информации ГИБДД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Шарыповский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203FD9" w:rsidRPr="003E0771" w:rsidRDefault="00203FD9" w:rsidP="003E077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203FD9" w:rsidRPr="003E0771" w:rsidSect="00A06727">
      <w:pgSz w:w="11906" w:h="16838" w:code="9"/>
      <w:pgMar w:top="1134" w:right="851" w:bottom="1134" w:left="1276" w:header="709" w:footer="709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4F"/>
    <w:rsid w:val="0015314F"/>
    <w:rsid w:val="001E688D"/>
    <w:rsid w:val="00203FD9"/>
    <w:rsid w:val="003526D4"/>
    <w:rsid w:val="003E0771"/>
    <w:rsid w:val="006A77AB"/>
    <w:rsid w:val="00750B2A"/>
    <w:rsid w:val="007D1DD7"/>
    <w:rsid w:val="00907E80"/>
    <w:rsid w:val="00A06727"/>
    <w:rsid w:val="00B2589D"/>
    <w:rsid w:val="00D06DCC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0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3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E0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UserMX</dc:creator>
  <cp:lastModifiedBy>БЕЛОСНЕЖКА</cp:lastModifiedBy>
  <cp:revision>7</cp:revision>
  <dcterms:created xsi:type="dcterms:W3CDTF">2021-05-25T09:01:00Z</dcterms:created>
  <dcterms:modified xsi:type="dcterms:W3CDTF">2021-05-26T01:16:00Z</dcterms:modified>
</cp:coreProperties>
</file>